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0454A" w:rsidR="00845B20" w:rsidP="00845B20" w:rsidRDefault="00845B20" w14:paraId="48212B83" w14:textId="77777777">
      <w:pPr>
        <w:rPr>
          <w:b/>
          <w:bCs/>
        </w:rPr>
      </w:pPr>
      <w:r w:rsidRPr="0010454A">
        <w:rPr>
          <w:b/>
          <w:bCs/>
        </w:rPr>
        <w:t>[Organization Letterhead]</w:t>
      </w:r>
    </w:p>
    <w:p w:rsidR="00845B20" w:rsidP="1C0F457D" w:rsidRDefault="00845B20" w14:paraId="3B8F2286" w14:textId="77777777">
      <w:pPr>
        <w:rPr>
          <w:b w:val="1"/>
          <w:bCs w:val="1"/>
        </w:rPr>
      </w:pPr>
      <w:r w:rsidRPr="1C0F457D" w:rsidR="13ACC5FD">
        <w:rPr>
          <w:b w:val="1"/>
          <w:bCs w:val="1"/>
        </w:rPr>
        <w:t>[Date]</w:t>
      </w:r>
    </w:p>
    <w:p w:rsidR="00845B20" w:rsidP="00845B20" w:rsidRDefault="00845B20" w14:paraId="7D2C31AA" w14:textId="77777777">
      <w:r>
        <w:t>Subject: Letter of Support for Nevada Irrigation District’s Proposition 4 Funding Application – 2026 Dam Safety &amp; Reservoir Operations Solicitation</w:t>
      </w:r>
    </w:p>
    <w:p w:rsidR="00845B20" w:rsidP="00845B20" w:rsidRDefault="00845B20" w14:paraId="237A2F6F" w14:textId="77777777">
      <w:r>
        <w:t>To Whom It May Concern:</w:t>
      </w:r>
    </w:p>
    <w:p w:rsidR="00845B20" w:rsidP="00845B20" w:rsidRDefault="00845B20" w14:paraId="217A85B9" w14:textId="77777777">
      <w:r>
        <w:t xml:space="preserve">On behalf of </w:t>
      </w:r>
      <w:r w:rsidRPr="0010454A">
        <w:rPr>
          <w:b/>
          <w:bCs/>
        </w:rPr>
        <w:t>[Organization Name]</w:t>
      </w:r>
      <w:r>
        <w:t xml:space="preserve">, I am writing to express our strong support for the Nevada Irrigation District’s (NID) application for funding through the </w:t>
      </w:r>
      <w:r w:rsidRPr="00EB663A">
        <w:t>2026 Proposition 4 Dam Safety &amp; Reservoir Operations Solicitation</w:t>
      </w:r>
      <w:r>
        <w:t>, specifically for the Scotts Flat Spillway Replacement Project.</w:t>
      </w:r>
    </w:p>
    <w:p w:rsidR="00845B20" w:rsidP="00845B20" w:rsidRDefault="00845B20" w14:paraId="7468E039" w14:textId="5DBA4959">
      <w:r>
        <w:t>The Scotts Flat Reservoir is a vital resource for the communities of western Nevada County. It provides treated and raw water for residential, agricultural, and commercial users; supports regional recreation; sustains local wildlife habitat; and contributes significantly to the area’s economy. As the primary mid</w:t>
      </w:r>
      <w:r>
        <w:rPr>
          <w:rFonts w:ascii="Cambria Math" w:hAnsi="Cambria Math" w:cs="Cambria Math"/>
        </w:rPr>
        <w:t>‑</w:t>
      </w:r>
      <w:r>
        <w:t>elevation storage facility for Nevada County</w:t>
      </w:r>
      <w:r>
        <w:rPr>
          <w:rFonts w:ascii="Aptos" w:hAnsi="Aptos" w:cs="Aptos"/>
        </w:rPr>
        <w:t>—</w:t>
      </w:r>
      <w:r>
        <w:t>and located near the communities of Nevada City and Grass Valley</w:t>
      </w:r>
      <w:r>
        <w:rPr>
          <w:rFonts w:ascii="Aptos" w:hAnsi="Aptos" w:cs="Aptos"/>
        </w:rPr>
        <w:t>—</w:t>
      </w:r>
      <w:r>
        <w:t xml:space="preserve">the reservoir is essential to maintaining reliable water supply for both urban and disadvantaged populations. </w:t>
      </w:r>
    </w:p>
    <w:p w:rsidR="00845B20" w:rsidP="00845B20" w:rsidRDefault="00845B20" w14:paraId="766ED8A0" w14:textId="4E9CC43B">
      <w:r>
        <w:t>In addition to its water</w:t>
      </w:r>
      <w:r>
        <w:rPr>
          <w:rFonts w:ascii="Cambria Math" w:hAnsi="Cambria Math" w:cs="Cambria Math"/>
        </w:rPr>
        <w:t>‑</w:t>
      </w:r>
      <w:r>
        <w:t xml:space="preserve">supply importance, the Scotts Flat hydropower facility generates 875 kilowatts of clean, renewable electricity, contributing to regional environmental and sustainability goals. </w:t>
      </w:r>
    </w:p>
    <w:p w:rsidR="00845B20" w:rsidP="00845B20" w:rsidRDefault="00845B20" w14:paraId="15795DF3" w14:textId="6F20F0A9">
      <w:r>
        <w:t>The existing spillway, built in the 1950s, has experienced recurring structural issues over time, including significant spall damage, and was further stressed during the 2017 flood events. Following rigorous statewide assessments, both the California Division of Safety of Dams (DSOD) and the Federal Energy Regulatory Commission (FERC) determined that the spillway must be replaced. The facility is classified as High Hazard, underscoring the serious public</w:t>
      </w:r>
      <w:r>
        <w:rPr>
          <w:rFonts w:ascii="Cambria Math" w:hAnsi="Cambria Math" w:cs="Cambria Math"/>
        </w:rPr>
        <w:t>‑</w:t>
      </w:r>
      <w:r>
        <w:t>safety implications should the structure fail. The spillway is essential to protecting the dam’s earthen rock</w:t>
      </w:r>
      <w:r>
        <w:rPr>
          <w:rFonts w:ascii="Cambria Math" w:hAnsi="Cambria Math" w:cs="Cambria Math"/>
        </w:rPr>
        <w:t>‑</w:t>
      </w:r>
      <w:r>
        <w:t>fill infrastructure from severe erosion during high</w:t>
      </w:r>
      <w:r>
        <w:rPr>
          <w:rFonts w:ascii="Cambria Math" w:hAnsi="Cambria Math" w:cs="Cambria Math"/>
        </w:rPr>
        <w:t>‑</w:t>
      </w:r>
      <w:r>
        <w:t xml:space="preserve">flow events. </w:t>
      </w:r>
    </w:p>
    <w:p w:rsidR="00845B20" w:rsidP="00845B20" w:rsidRDefault="00845B20" w14:paraId="6C15F570" w14:textId="5DBD6C71">
      <w:r>
        <w:t>Between 2018 and 2025, NID—working closely with DSOD and FERC—has already invested more than $2.8 million in exploratory work, modeling, and final design for the replacement. Construction is anticipated to begin in 2026, with total estimated project costs reaching $55 million over a three</w:t>
      </w:r>
      <w:r>
        <w:rPr>
          <w:rFonts w:ascii="Cambria Math" w:hAnsi="Cambria Math" w:cs="Cambria Math"/>
        </w:rPr>
        <w:t>‑</w:t>
      </w:r>
      <w:r>
        <w:t>year period. Given NID</w:t>
      </w:r>
      <w:r>
        <w:rPr>
          <w:rFonts w:ascii="Aptos" w:hAnsi="Aptos" w:cs="Aptos"/>
        </w:rPr>
        <w:t>’</w:t>
      </w:r>
      <w:r>
        <w:t xml:space="preserve">s relatively small ratepayer base, these costs would place a disproportionate financial burden on its customers without state or federal assistance. </w:t>
      </w:r>
    </w:p>
    <w:p w:rsidR="00845B20" w:rsidP="00845B20" w:rsidRDefault="00845B20" w14:paraId="2175B271" w14:textId="77777777">
      <w:r>
        <w:t xml:space="preserve">For these reasons, </w:t>
      </w:r>
      <w:r w:rsidRPr="0010454A">
        <w:rPr>
          <w:b/>
          <w:bCs/>
        </w:rPr>
        <w:t>[Organization Name]</w:t>
      </w:r>
      <w:r>
        <w:t xml:space="preserve"> strongly supports NID’s pursuit of Proposition 4 funding to help offset the significant costs associated with this critical infrastructure and </w:t>
      </w:r>
      <w:r>
        <w:lastRenderedPageBreak/>
        <w:t>public</w:t>
      </w:r>
      <w:r>
        <w:rPr>
          <w:rFonts w:ascii="Cambria Math" w:hAnsi="Cambria Math" w:cs="Cambria Math"/>
        </w:rPr>
        <w:t>‑</w:t>
      </w:r>
      <w:r>
        <w:t>safety project. Replacing the Scotts Flat spillway is essential to ensuring long</w:t>
      </w:r>
      <w:r>
        <w:rPr>
          <w:rFonts w:ascii="Cambria Math" w:hAnsi="Cambria Math" w:cs="Cambria Math"/>
        </w:rPr>
        <w:t>‑</w:t>
      </w:r>
      <w:r>
        <w:t>term water reliability, environmental protection, and the safety of the surrounding communities.</w:t>
      </w:r>
    </w:p>
    <w:p w:rsidR="00845B20" w:rsidP="00845B20" w:rsidRDefault="00845B20" w14:paraId="3B4B4A21" w14:textId="77777777">
      <w:r>
        <w:t>Thank you for your consideration of this important project. Please feel free to contact us should you require additional information.</w:t>
      </w:r>
    </w:p>
    <w:p w:rsidR="00845B20" w:rsidP="00845B20" w:rsidRDefault="00845B20" w14:paraId="5267ACDA" w14:textId="77777777">
      <w:r w:rsidR="13ACC5FD">
        <w:rPr/>
        <w:t>Sincerely,</w:t>
      </w:r>
    </w:p>
    <w:p w:rsidR="5BE0245F" w:rsidP="1C0F457D" w:rsidRDefault="5BE0245F" w14:paraId="0E321178" w14:textId="33FDD72D">
      <w:pPr>
        <w:rPr>
          <w:b w:val="1"/>
          <w:bCs w:val="1"/>
        </w:rPr>
      </w:pPr>
      <w:r w:rsidRPr="1C0F457D" w:rsidR="5BE0245F">
        <w:rPr>
          <w:b w:val="1"/>
          <w:bCs w:val="1"/>
        </w:rPr>
        <w:t>[E-Signature]</w:t>
      </w:r>
    </w:p>
    <w:p w:rsidR="00845B20" w:rsidP="1C0F457D" w:rsidRDefault="00845B20" w14:paraId="6E5F115E" w14:textId="77777777">
      <w:pPr>
        <w:rPr>
          <w:b w:val="1"/>
          <w:bCs w:val="1"/>
        </w:rPr>
      </w:pPr>
      <w:r w:rsidRPr="1C0F457D" w:rsidR="13ACC5FD">
        <w:rPr>
          <w:b w:val="1"/>
          <w:bCs w:val="1"/>
        </w:rPr>
        <w:t>[Name]</w:t>
      </w:r>
    </w:p>
    <w:p w:rsidR="00845B20" w:rsidP="1C0F457D" w:rsidRDefault="00845B20" w14:paraId="502A2BBF" w14:textId="77777777">
      <w:pPr>
        <w:rPr>
          <w:b w:val="1"/>
          <w:bCs w:val="1"/>
        </w:rPr>
      </w:pPr>
      <w:r w:rsidRPr="1C0F457D" w:rsidR="13ACC5FD">
        <w:rPr>
          <w:b w:val="1"/>
          <w:bCs w:val="1"/>
        </w:rPr>
        <w:t>[Title]</w:t>
      </w:r>
    </w:p>
    <w:p w:rsidR="00845B20" w:rsidP="1C0F457D" w:rsidRDefault="00845B20" w14:paraId="7CDD2E1A" w14:textId="77777777">
      <w:pPr>
        <w:rPr>
          <w:b w:val="1"/>
          <w:bCs w:val="1"/>
        </w:rPr>
      </w:pPr>
      <w:r w:rsidRPr="1C0F457D" w:rsidR="13ACC5FD">
        <w:rPr>
          <w:b w:val="1"/>
          <w:bCs w:val="1"/>
        </w:rPr>
        <w:t>[Organization]</w:t>
      </w:r>
    </w:p>
    <w:p w:rsidR="00D550E2" w:rsidP="1C0F457D" w:rsidRDefault="00845B20" w14:paraId="540926A6" w14:textId="39B64FDB">
      <w:pPr>
        <w:rPr>
          <w:b w:val="1"/>
          <w:bCs w:val="1"/>
        </w:rPr>
      </w:pPr>
      <w:r w:rsidRPr="1C0F457D" w:rsidR="13ACC5FD">
        <w:rPr>
          <w:b w:val="1"/>
          <w:bCs w:val="1"/>
        </w:rPr>
        <w:t>[Contact Information</w:t>
      </w:r>
      <w:r w:rsidRPr="1C0F457D" w:rsidR="5882C7AC">
        <w:rPr>
          <w:b w:val="1"/>
          <w:bCs w:val="1"/>
        </w:rPr>
        <w:t>]</w:t>
      </w:r>
    </w:p>
    <w:sectPr w:rsidR="00D550E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B20"/>
    <w:rsid w:val="0010454A"/>
    <w:rsid w:val="00137304"/>
    <w:rsid w:val="00845B20"/>
    <w:rsid w:val="00D550E2"/>
    <w:rsid w:val="00DE53A2"/>
    <w:rsid w:val="00EB663A"/>
    <w:rsid w:val="13ACC5FD"/>
    <w:rsid w:val="1C0F457D"/>
    <w:rsid w:val="5882C7AC"/>
    <w:rsid w:val="5BE0245F"/>
    <w:rsid w:val="65CD9A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E0A85"/>
  <w15:chartTrackingRefBased/>
  <w15:docId w15:val="{6438735D-4EAD-4E28-BDD5-EF4C474D0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45B2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5B2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5B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5B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5B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5B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5B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5B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5B2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45B2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45B2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45B2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45B2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45B2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45B2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45B2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45B2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45B20"/>
    <w:rPr>
      <w:rFonts w:eastAsiaTheme="majorEastAsia" w:cstheme="majorBidi"/>
      <w:color w:val="272727" w:themeColor="text1" w:themeTint="D8"/>
    </w:rPr>
  </w:style>
  <w:style w:type="paragraph" w:styleId="Title">
    <w:name w:val="Title"/>
    <w:basedOn w:val="Normal"/>
    <w:next w:val="Normal"/>
    <w:link w:val="TitleChar"/>
    <w:uiPriority w:val="10"/>
    <w:qFormat/>
    <w:rsid w:val="00845B2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45B2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45B2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45B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5B20"/>
    <w:pPr>
      <w:spacing w:before="160"/>
      <w:jc w:val="center"/>
    </w:pPr>
    <w:rPr>
      <w:i/>
      <w:iCs/>
      <w:color w:val="404040" w:themeColor="text1" w:themeTint="BF"/>
    </w:rPr>
  </w:style>
  <w:style w:type="character" w:styleId="QuoteChar" w:customStyle="1">
    <w:name w:val="Quote Char"/>
    <w:basedOn w:val="DefaultParagraphFont"/>
    <w:link w:val="Quote"/>
    <w:uiPriority w:val="29"/>
    <w:rsid w:val="00845B20"/>
    <w:rPr>
      <w:i/>
      <w:iCs/>
      <w:color w:val="404040" w:themeColor="text1" w:themeTint="BF"/>
    </w:rPr>
  </w:style>
  <w:style w:type="paragraph" w:styleId="ListParagraph">
    <w:name w:val="List Paragraph"/>
    <w:basedOn w:val="Normal"/>
    <w:uiPriority w:val="34"/>
    <w:qFormat/>
    <w:rsid w:val="00845B20"/>
    <w:pPr>
      <w:ind w:left="720"/>
      <w:contextualSpacing/>
    </w:pPr>
  </w:style>
  <w:style w:type="character" w:styleId="IntenseEmphasis">
    <w:name w:val="Intense Emphasis"/>
    <w:basedOn w:val="DefaultParagraphFont"/>
    <w:uiPriority w:val="21"/>
    <w:qFormat/>
    <w:rsid w:val="00845B20"/>
    <w:rPr>
      <w:i/>
      <w:iCs/>
      <w:color w:val="0F4761" w:themeColor="accent1" w:themeShade="BF"/>
    </w:rPr>
  </w:style>
  <w:style w:type="paragraph" w:styleId="IntenseQuote">
    <w:name w:val="Intense Quote"/>
    <w:basedOn w:val="Normal"/>
    <w:next w:val="Normal"/>
    <w:link w:val="IntenseQuoteChar"/>
    <w:uiPriority w:val="30"/>
    <w:qFormat/>
    <w:rsid w:val="00845B2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45B20"/>
    <w:rPr>
      <w:i/>
      <w:iCs/>
      <w:color w:val="0F4761" w:themeColor="accent1" w:themeShade="BF"/>
    </w:rPr>
  </w:style>
  <w:style w:type="character" w:styleId="IntenseReference">
    <w:name w:val="Intense Reference"/>
    <w:basedOn w:val="DefaultParagraphFont"/>
    <w:uiPriority w:val="32"/>
    <w:qFormat/>
    <w:rsid w:val="00845B2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Greg Jones</dc:creator>
  <keywords/>
  <dc:description/>
  <lastModifiedBy>Theo Aronow</lastModifiedBy>
  <revision>4</revision>
  <dcterms:created xsi:type="dcterms:W3CDTF">2026-04-23T14:12:00.0000000Z</dcterms:created>
  <dcterms:modified xsi:type="dcterms:W3CDTF">2026-08-05T16:16:05.0007568Z</dcterms:modified>
</coreProperties>
</file>